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EA" w:rsidRDefault="00FB54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811"/>
        <w:gridCol w:w="1123"/>
      </w:tblGrid>
      <w:tr w:rsidR="00FB54EA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FB54EA" w:rsidRDefault="0051178C">
            <w:pPr>
              <w:jc w:val="center"/>
              <w:rPr>
                <w:b/>
              </w:rPr>
            </w:pPr>
            <w:r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FB54EA" w:rsidRDefault="0051178C">
            <w:r>
              <w:t>Nº ECTS</w:t>
            </w:r>
          </w:p>
        </w:tc>
      </w:tr>
      <w:tr w:rsidR="00FB54EA">
        <w:tc>
          <w:tcPr>
            <w:tcW w:w="7371" w:type="dxa"/>
            <w:gridSpan w:val="2"/>
            <w:tcBorders>
              <w:top w:val="single" w:sz="4" w:space="0" w:color="000000"/>
            </w:tcBorders>
          </w:tcPr>
          <w:p w:rsidR="00FB54EA" w:rsidRDefault="0051178C">
            <w:bookmarkStart w:id="0" w:name="_gjdgxs" w:colFirst="0" w:colLast="0"/>
            <w:bookmarkEnd w:id="0"/>
            <w:r>
              <w:rPr>
                <w:b/>
                <w:u w:val="single"/>
              </w:rPr>
              <w:t>MATERIA</w:t>
            </w:r>
            <w:r>
              <w:t>:</w:t>
            </w:r>
            <w:r w:rsidR="00820A82">
              <w:t xml:space="preserve"> DERECHO</w:t>
            </w:r>
          </w:p>
          <w:p w:rsidR="00820A82" w:rsidRDefault="00820A82">
            <w:r>
              <w:t>MÓDULO: FORMACIÓN BÁSICA</w:t>
            </w:r>
          </w:p>
          <w:p w:rsidR="00820A82" w:rsidRDefault="00820A82">
            <w:r>
              <w:t>ASIGNATURA: DERECHO ROMANO</w:t>
            </w:r>
            <w:bookmarkStart w:id="1" w:name="_GoBack"/>
            <w:bookmarkEnd w:id="1"/>
          </w:p>
          <w:p w:rsidR="00FB54EA" w:rsidRDefault="00FB54EA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FB54EA" w:rsidRDefault="00716E1C">
            <w:r>
              <w:t>6</w:t>
            </w:r>
          </w:p>
        </w:tc>
      </w:tr>
      <w:tr w:rsidR="00FB54EA">
        <w:trPr>
          <w:trHeight w:val="460"/>
        </w:trPr>
        <w:tc>
          <w:tcPr>
            <w:tcW w:w="1560" w:type="dxa"/>
          </w:tcPr>
          <w:p w:rsidR="00FB54EA" w:rsidRDefault="0051178C">
            <w:pPr>
              <w:rPr>
                <w:u w:val="single"/>
              </w:rPr>
            </w:pPr>
            <w:r>
              <w:rPr>
                <w:u w:val="single"/>
              </w:rPr>
              <w:t>Perfil del profesor</w:t>
            </w: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FB54EA" w:rsidRDefault="0051178C">
            <w:r>
              <w:t>Categoría académica: Titular de Universidad</w:t>
            </w:r>
          </w:p>
          <w:p w:rsidR="00FB54EA" w:rsidRDefault="0051178C">
            <w:r>
              <w:t>Titulación: Doctor en Derecho</w:t>
            </w:r>
          </w:p>
          <w:p w:rsidR="00FB54EA" w:rsidRDefault="0051178C">
            <w:r>
              <w:t>Experiencia investigadora: 1 sexenio (2015-2020)</w:t>
            </w:r>
          </w:p>
          <w:p w:rsidR="00FB54EA" w:rsidRDefault="0051178C">
            <w:r>
              <w:t xml:space="preserve">Experiencia docente: 3 </w:t>
            </w:r>
            <w:r w:rsidR="00820A82">
              <w:t>quinquenios</w:t>
            </w:r>
          </w:p>
          <w:p w:rsidR="00FB54EA" w:rsidRDefault="00FB54EA"/>
          <w:p w:rsidR="00FB54EA" w:rsidRDefault="00FB54EA"/>
          <w:p w:rsidR="00FB54EA" w:rsidRDefault="00FB54EA"/>
        </w:tc>
      </w:tr>
      <w:tr w:rsidR="00FB54EA">
        <w:trPr>
          <w:trHeight w:val="860"/>
        </w:trPr>
        <w:tc>
          <w:tcPr>
            <w:tcW w:w="1560" w:type="dxa"/>
          </w:tcPr>
          <w:p w:rsidR="00FB54EA" w:rsidRDefault="0051178C">
            <w:pPr>
              <w:rPr>
                <w:u w:val="single"/>
              </w:rPr>
            </w:pPr>
            <w:r>
              <w:rPr>
                <w:u w:val="single"/>
              </w:rPr>
              <w:t>Líneas de investigación</w:t>
            </w: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FB54EA" w:rsidRDefault="0051178C">
            <w:pPr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actio</w:t>
            </w:r>
            <w:proofErr w:type="spellEnd"/>
            <w:r>
              <w:t xml:space="preserve"> redhibitoria: enfermedades y defectos.</w:t>
            </w:r>
          </w:p>
          <w:p w:rsidR="00FB54EA" w:rsidRDefault="0051178C">
            <w:pPr>
              <w:numPr>
                <w:ilvl w:val="0"/>
                <w:numId w:val="1"/>
              </w:numPr>
            </w:pPr>
            <w:r>
              <w:t>Garantías de las obligaciones</w:t>
            </w:r>
          </w:p>
          <w:p w:rsidR="00FB54EA" w:rsidRDefault="00FB54EA"/>
          <w:p w:rsidR="00FB54EA" w:rsidRDefault="00FB54EA"/>
          <w:p w:rsidR="00FB54EA" w:rsidRDefault="00FB54EA"/>
        </w:tc>
      </w:tr>
      <w:tr w:rsidR="00FB54EA">
        <w:trPr>
          <w:trHeight w:val="2260"/>
        </w:trPr>
        <w:tc>
          <w:tcPr>
            <w:tcW w:w="1560" w:type="dxa"/>
          </w:tcPr>
          <w:p w:rsidR="00FB54EA" w:rsidRDefault="0051178C">
            <w:pPr>
              <w:rPr>
                <w:u w:val="single"/>
              </w:rPr>
            </w:pPr>
            <w:r>
              <w:rPr>
                <w:u w:val="single"/>
              </w:rPr>
              <w:t>Proyectos</w:t>
            </w: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FB54EA" w:rsidRDefault="0051178C">
            <w:r>
              <w:t>1.</w:t>
            </w:r>
            <w:r>
              <w:rPr>
                <w:b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454545"/>
              </w:rPr>
              <w:t>Produsage</w:t>
            </w:r>
            <w:proofErr w:type="spellEnd"/>
            <w:r>
              <w:rPr>
                <w:i/>
                <w:color w:val="454545"/>
              </w:rPr>
              <w:t xml:space="preserve"> cultural en las redes sociales: industria, consumo </w:t>
            </w:r>
            <w:proofErr w:type="spellStart"/>
            <w:r>
              <w:rPr>
                <w:i/>
                <w:color w:val="454545"/>
              </w:rPr>
              <w:t>pupular</w:t>
            </w:r>
            <w:proofErr w:type="spellEnd"/>
            <w:r>
              <w:rPr>
                <w:i/>
                <w:color w:val="454545"/>
              </w:rPr>
              <w:t xml:space="preserve"> alfabetización audiovisual de la juventud española con perspectiva de género</w:t>
            </w:r>
            <w:r>
              <w:rPr>
                <w:color w:val="454545"/>
              </w:rPr>
              <w:t xml:space="preserve"> (Vigencia: 2018-2022)</w:t>
            </w:r>
          </w:p>
          <w:p w:rsidR="00FB54EA" w:rsidRDefault="00FB54EA"/>
        </w:tc>
      </w:tr>
      <w:tr w:rsidR="00FB54EA">
        <w:tc>
          <w:tcPr>
            <w:tcW w:w="1560" w:type="dxa"/>
          </w:tcPr>
          <w:p w:rsidR="00FB54EA" w:rsidRDefault="0051178C">
            <w:pPr>
              <w:rPr>
                <w:u w:val="single"/>
              </w:rPr>
            </w:pPr>
            <w:r>
              <w:rPr>
                <w:u w:val="single"/>
              </w:rPr>
              <w:t>Publicaciones</w:t>
            </w: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FB54EA" w:rsidRDefault="0051178C">
            <w:r>
              <w:t>“La comercialización de las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operae</w:t>
            </w:r>
            <w:proofErr w:type="spellEnd"/>
            <w:r>
              <w:rPr>
                <w:i/>
              </w:rPr>
              <w:t xml:space="preserve"> liberti</w:t>
            </w:r>
            <w:r>
              <w:t xml:space="preserve"> en la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Aelia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Sentia</w:t>
            </w:r>
            <w:proofErr w:type="spellEnd"/>
            <w:r>
              <w:t>”</w:t>
            </w:r>
          </w:p>
          <w:p w:rsidR="00FB54EA" w:rsidRDefault="0051178C">
            <w:r>
              <w:t>“A vueltas con la obsolescencia de la</w:t>
            </w:r>
            <w:r>
              <w:rPr>
                <w:i/>
              </w:rPr>
              <w:t xml:space="preserve"> fiducia</w:t>
            </w:r>
            <w:r>
              <w:t>”</w:t>
            </w:r>
          </w:p>
          <w:p w:rsidR="00FB54EA" w:rsidRDefault="0051178C">
            <w:r>
              <w:t>“La autodeterminación de género en la intersexualidad a propósito de D.1,1,10 Paul. 1</w:t>
            </w:r>
            <w:r>
              <w:rPr>
                <w:i/>
              </w:rPr>
              <w:t xml:space="preserve"> ad </w:t>
            </w:r>
            <w:proofErr w:type="spellStart"/>
            <w:r>
              <w:rPr>
                <w:i/>
              </w:rPr>
              <w:t>Sab</w:t>
            </w:r>
            <w:proofErr w:type="spellEnd"/>
            <w:r>
              <w:t>.”</w:t>
            </w:r>
          </w:p>
          <w:p w:rsidR="00FB54EA" w:rsidRDefault="0051178C">
            <w:r>
              <w:t xml:space="preserve">“Los protocolos </w:t>
            </w:r>
            <w:proofErr w:type="spellStart"/>
            <w:r>
              <w:t>antiacoso</w:t>
            </w:r>
            <w:proofErr w:type="spellEnd"/>
            <w:r>
              <w:t xml:space="preserve"> en el marco de las políticas universitarias de género”</w:t>
            </w:r>
          </w:p>
        </w:tc>
      </w:tr>
      <w:tr w:rsidR="00FB54EA">
        <w:tc>
          <w:tcPr>
            <w:tcW w:w="1560" w:type="dxa"/>
          </w:tcPr>
          <w:p w:rsidR="00FB54EA" w:rsidRDefault="0051178C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  <w:p w:rsidR="00FB54EA" w:rsidRDefault="00FB54EA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FB54EA" w:rsidRDefault="00FB54EA"/>
        </w:tc>
      </w:tr>
    </w:tbl>
    <w:p w:rsidR="00FB54EA" w:rsidRDefault="00FB54EA"/>
    <w:sectPr w:rsidR="00FB5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00" w:rsidRDefault="00471300">
      <w:pPr>
        <w:spacing w:after="0" w:line="240" w:lineRule="auto"/>
      </w:pPr>
      <w:r>
        <w:separator/>
      </w:r>
    </w:p>
  </w:endnote>
  <w:endnote w:type="continuationSeparator" w:id="0">
    <w:p w:rsidR="00471300" w:rsidRDefault="0047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A" w:rsidRDefault="00FB54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A" w:rsidRPr="00716E1C" w:rsidRDefault="00FB54EA" w:rsidP="00716E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A" w:rsidRDefault="00FB54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00" w:rsidRDefault="00471300">
      <w:pPr>
        <w:spacing w:after="0" w:line="240" w:lineRule="auto"/>
      </w:pPr>
      <w:r>
        <w:separator/>
      </w:r>
    </w:p>
  </w:footnote>
  <w:footnote w:type="continuationSeparator" w:id="0">
    <w:p w:rsidR="00471300" w:rsidRDefault="0047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A" w:rsidRDefault="00FB54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A" w:rsidRDefault="005117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/>
      <w:rPr>
        <w:color w:val="000000"/>
      </w:rPr>
    </w:pPr>
    <w:r>
      <w:rPr>
        <w:noProof/>
        <w:color w:val="000000"/>
      </w:rPr>
      <w:drawing>
        <wp:inline distT="0" distB="0" distL="0" distR="0">
          <wp:extent cx="2196491" cy="565434"/>
          <wp:effectExtent l="0" t="0" r="0" b="0"/>
          <wp:docPr id="1" name="image1.png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zuloaga\AppData\Local\Temp\Rar$DIa0.853\Marca UCM Alternativa logo negr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6491" cy="565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54EA" w:rsidRDefault="00FB54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EA" w:rsidRDefault="00FB54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3360"/>
    <w:multiLevelType w:val="multilevel"/>
    <w:tmpl w:val="3B78B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EA"/>
    <w:rsid w:val="00471300"/>
    <w:rsid w:val="0051178C"/>
    <w:rsid w:val="00716E1C"/>
    <w:rsid w:val="00820A82"/>
    <w:rsid w:val="00F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716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6E1C"/>
  </w:style>
  <w:style w:type="paragraph" w:styleId="Textodeglobo">
    <w:name w:val="Balloon Text"/>
    <w:basedOn w:val="Normal"/>
    <w:link w:val="TextodegloboCar"/>
    <w:uiPriority w:val="99"/>
    <w:semiHidden/>
    <w:unhideWhenUsed/>
    <w:rsid w:val="0082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716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6E1C"/>
  </w:style>
  <w:style w:type="paragraph" w:styleId="Textodeglobo">
    <w:name w:val="Balloon Text"/>
    <w:basedOn w:val="Normal"/>
    <w:link w:val="TextodegloboCar"/>
    <w:uiPriority w:val="99"/>
    <w:semiHidden/>
    <w:unhideWhenUsed/>
    <w:rsid w:val="0082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Sanchez-Arcilla</dc:creator>
  <cp:lastModifiedBy>Usuario de Windows</cp:lastModifiedBy>
  <cp:revision>2</cp:revision>
  <dcterms:created xsi:type="dcterms:W3CDTF">2019-06-18T16:16:00Z</dcterms:created>
  <dcterms:modified xsi:type="dcterms:W3CDTF">2019-06-18T16:16:00Z</dcterms:modified>
</cp:coreProperties>
</file>